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D" w:rsidRDefault="004B70EF" w:rsidP="004B70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0EF">
        <w:rPr>
          <w:rFonts w:ascii="Times New Roman" w:hAnsi="Times New Roman" w:cs="Times New Roman"/>
          <w:b/>
          <w:sz w:val="28"/>
          <w:szCs w:val="28"/>
          <w:lang w:val="uk-UA"/>
        </w:rPr>
        <w:t>Семінарське заняття 2</w:t>
      </w:r>
    </w:p>
    <w:p w:rsidR="004B70EF" w:rsidRDefault="004B70EF" w:rsidP="004B70EF">
      <w:pPr>
        <w:pStyle w:val="2"/>
        <w:rPr>
          <w:rFonts w:ascii="Times New Roman" w:hAnsi="Times New Roman" w:cs="Times New Roman"/>
          <w:color w:val="645000"/>
        </w:rPr>
      </w:pPr>
      <w:r>
        <w:t xml:space="preserve">ПСИХОЛОГИЧЕСКИЕ ОСОБЕННОСТИ </w:t>
      </w:r>
      <w:r>
        <w:br/>
        <w:t>ТРЕНИНГОВОЙ ГРУППЫ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Цели </w:t>
      </w:r>
      <w:proofErr w:type="spellStart"/>
      <w:r>
        <w:rPr>
          <w:rFonts w:ascii="Arial" w:hAnsi="Arial" w:cs="Arial"/>
          <w:i/>
          <w:iCs/>
          <w:color w:val="000000"/>
        </w:rPr>
        <w:t>тренинговой</w:t>
      </w:r>
      <w:proofErr w:type="spellEnd"/>
      <w:r>
        <w:rPr>
          <w:rFonts w:ascii="Arial" w:hAnsi="Arial" w:cs="Arial"/>
          <w:i/>
          <w:iCs/>
          <w:color w:val="000000"/>
        </w:rPr>
        <w:t xml:space="preserve"> работы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Преимущества групповой формы психологической работы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Групповые нормы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Ролевые позиции в группе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Понятие о групповой сплоченности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Гомогенность и гетерогенность </w:t>
      </w:r>
      <w:proofErr w:type="spellStart"/>
      <w:r>
        <w:rPr>
          <w:rFonts w:ascii="Arial" w:hAnsi="Arial" w:cs="Arial"/>
          <w:i/>
          <w:iCs/>
          <w:color w:val="000000"/>
        </w:rPr>
        <w:t>тренинговых</w:t>
      </w:r>
      <w:proofErr w:type="spellEnd"/>
      <w:r>
        <w:rPr>
          <w:rFonts w:ascii="Arial" w:hAnsi="Arial" w:cs="Arial"/>
          <w:i/>
          <w:i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Качественный состав </w:t>
      </w:r>
      <w:proofErr w:type="spellStart"/>
      <w:r>
        <w:rPr>
          <w:rFonts w:ascii="Arial" w:hAnsi="Arial" w:cs="Arial"/>
          <w:i/>
          <w:iCs/>
          <w:color w:val="000000"/>
        </w:rPr>
        <w:t>тренинговых</w:t>
      </w:r>
      <w:proofErr w:type="spellEnd"/>
      <w:r>
        <w:rPr>
          <w:rFonts w:ascii="Arial" w:hAnsi="Arial" w:cs="Arial"/>
          <w:i/>
          <w:i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numPr>
          <w:ilvl w:val="0"/>
          <w:numId w:val="1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Количественный состав </w:t>
      </w:r>
      <w:proofErr w:type="spellStart"/>
      <w:r>
        <w:rPr>
          <w:rFonts w:ascii="Arial" w:hAnsi="Arial" w:cs="Arial"/>
          <w:i/>
          <w:iCs/>
          <w:color w:val="000000"/>
        </w:rPr>
        <w:t>тренинговых</w:t>
      </w:r>
      <w:proofErr w:type="spellEnd"/>
      <w:r>
        <w:rPr>
          <w:rFonts w:ascii="Arial" w:hAnsi="Arial" w:cs="Arial"/>
          <w:i/>
          <w:i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Цели </w:t>
      </w:r>
      <w:proofErr w:type="spellStart"/>
      <w:r>
        <w:rPr>
          <w:rFonts w:ascii="Arial" w:hAnsi="Arial" w:cs="Arial"/>
          <w:b/>
          <w:bCs/>
          <w:color w:val="000000"/>
        </w:rPr>
        <w:t>тренинговой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группы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было указано выше, </w:t>
      </w: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методы находятся на стыке психотерапии, обучения и </w:t>
      </w:r>
      <w:proofErr w:type="spellStart"/>
      <w:r>
        <w:rPr>
          <w:rFonts w:ascii="Arial" w:hAnsi="Arial" w:cs="Arial"/>
          <w:color w:val="000000"/>
        </w:rPr>
        <w:t>психокоррекции</w:t>
      </w:r>
      <w:proofErr w:type="spellEnd"/>
      <w:r>
        <w:rPr>
          <w:rFonts w:ascii="Arial" w:hAnsi="Arial" w:cs="Arial"/>
          <w:color w:val="000000"/>
        </w:rPr>
        <w:t xml:space="preserve">. Вследствие этого цели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работы могут быть весьма разнообразными, отражающими многосторонность происходящих процессов. Разнообразие целей, кроме того, связано с обилием резко различающихся подходов к пониманию тренинга. Вместе с тем, опираясь на мнение известных специалистов (А. А. Александров, 1997; К. </w:t>
      </w:r>
      <w:proofErr w:type="spellStart"/>
      <w:r>
        <w:rPr>
          <w:rFonts w:ascii="Arial" w:hAnsi="Arial" w:cs="Arial"/>
          <w:color w:val="000000"/>
        </w:rPr>
        <w:t>Рудестам</w:t>
      </w:r>
      <w:proofErr w:type="spellEnd"/>
      <w:r>
        <w:rPr>
          <w:rFonts w:ascii="Arial" w:hAnsi="Arial" w:cs="Arial"/>
          <w:color w:val="000000"/>
        </w:rPr>
        <w:t xml:space="preserve">, 1993 и др.), выделим </w:t>
      </w:r>
      <w:r>
        <w:rPr>
          <w:rFonts w:ascii="Arial" w:hAnsi="Arial" w:cs="Arial"/>
          <w:b/>
          <w:bCs/>
          <w:color w:val="000000"/>
        </w:rPr>
        <w:t>общие цели</w:t>
      </w:r>
      <w:r>
        <w:rPr>
          <w:rFonts w:ascii="Arial" w:hAnsi="Arial" w:cs="Arial"/>
          <w:color w:val="000000"/>
        </w:rPr>
        <w:t xml:space="preserve">, объединяющие различные по направленности и содержанию </w:t>
      </w: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группы: </w:t>
      </w:r>
    </w:p>
    <w:p w:rsidR="004B70EF" w:rsidRDefault="004B70EF" w:rsidP="004B70EF">
      <w:pPr>
        <w:numPr>
          <w:ilvl w:val="0"/>
          <w:numId w:val="2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исследование психологических проблем участников группы и оказание помощи в их решении; </w:t>
      </w:r>
    </w:p>
    <w:p w:rsidR="004B70EF" w:rsidRDefault="004B70EF" w:rsidP="004B70EF">
      <w:pPr>
        <w:numPr>
          <w:ilvl w:val="0"/>
          <w:numId w:val="2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улучшение субъективного самочувствия и укрепление психического здоровья; </w:t>
      </w:r>
    </w:p>
    <w:p w:rsidR="004B70EF" w:rsidRDefault="004B70EF" w:rsidP="004B70EF">
      <w:pPr>
        <w:numPr>
          <w:ilvl w:val="0"/>
          <w:numId w:val="2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изучение психологических закономерностей, механизмов и эффективных способов межличностного взаимодействия для создания основы более эффективного и гармоничного общения с людьми; </w:t>
      </w:r>
    </w:p>
    <w:p w:rsidR="004B70EF" w:rsidRDefault="004B70EF" w:rsidP="004B70EF">
      <w:pPr>
        <w:numPr>
          <w:ilvl w:val="0"/>
          <w:numId w:val="2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развитие самосознания и </w:t>
      </w:r>
      <w:proofErr w:type="spellStart"/>
      <w:r>
        <w:rPr>
          <w:rFonts w:ascii="Arial" w:hAnsi="Arial" w:cs="Arial"/>
          <w:color w:val="000000"/>
        </w:rPr>
        <w:t>самоисследование</w:t>
      </w:r>
      <w:proofErr w:type="spellEnd"/>
      <w:r>
        <w:rPr>
          <w:rFonts w:ascii="Arial" w:hAnsi="Arial" w:cs="Arial"/>
          <w:color w:val="000000"/>
        </w:rPr>
        <w:t xml:space="preserve"> участников для коррекции или предупреждения эмоциональных нарушений на основе внутренних и поведенческих изменений; </w:t>
      </w:r>
    </w:p>
    <w:p w:rsidR="004B70EF" w:rsidRDefault="004B70EF" w:rsidP="004B70EF">
      <w:pPr>
        <w:numPr>
          <w:ilvl w:val="0"/>
          <w:numId w:val="2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содействие процессу личностного развития, реализации творческого потенциала, достижению оптимального уровня жизнедеятельности и ощущения счастья и успеха.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нашей книге рассмотрение </w:t>
      </w:r>
      <w:proofErr w:type="spellStart"/>
      <w:r>
        <w:rPr>
          <w:rFonts w:ascii="Arial" w:hAnsi="Arial" w:cs="Arial"/>
          <w:color w:val="000000"/>
        </w:rPr>
        <w:t>тренинговых</w:t>
      </w:r>
      <w:proofErr w:type="spellEnd"/>
      <w:r>
        <w:rPr>
          <w:rFonts w:ascii="Arial" w:hAnsi="Arial" w:cs="Arial"/>
          <w:color w:val="000000"/>
        </w:rPr>
        <w:t xml:space="preserve"> групп происходит в большей степени с позиций цели развития самосознания. </w:t>
      </w:r>
    </w:p>
    <w:p w:rsidR="004B70EF" w:rsidRDefault="004B70EF" w:rsidP="004B70EF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334000" cy="3486150"/>
            <wp:effectExtent l="0" t="0" r="0" b="0"/>
            <wp:docPr id="2" name="Рисунок 2" descr="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EF" w:rsidRDefault="004B70EF" w:rsidP="004B70EF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Рис. 2. Цели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работы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Преимущества групповой формы психологической работы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Вопрос о том, нужны ли вообще практической психологии </w:t>
      </w: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группы, связан с уяснением тех достоинств, которые имеет групповая форма по сравнению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индивидуальной. Наиболее полно, на наш взгляд, преимущества </w:t>
      </w:r>
      <w:proofErr w:type="spellStart"/>
      <w:r>
        <w:rPr>
          <w:rFonts w:ascii="Arial" w:hAnsi="Arial" w:cs="Arial"/>
          <w:color w:val="000000"/>
        </w:rPr>
        <w:t>психокоррекционной</w:t>
      </w:r>
      <w:proofErr w:type="spellEnd"/>
      <w:r>
        <w:rPr>
          <w:rFonts w:ascii="Arial" w:hAnsi="Arial" w:cs="Arial"/>
          <w:color w:val="000000"/>
        </w:rPr>
        <w:t xml:space="preserve"> и психотерапевтической работы в группах отражены в книге К. </w:t>
      </w:r>
      <w:proofErr w:type="spellStart"/>
      <w:r>
        <w:rPr>
          <w:rFonts w:ascii="Arial" w:hAnsi="Arial" w:cs="Arial"/>
          <w:color w:val="000000"/>
        </w:rPr>
        <w:t>Рудестама</w:t>
      </w:r>
      <w:proofErr w:type="spellEnd"/>
      <w:r>
        <w:rPr>
          <w:rFonts w:ascii="Arial" w:hAnsi="Arial" w:cs="Arial"/>
          <w:color w:val="000000"/>
        </w:rPr>
        <w:t xml:space="preserve"> (1993). Перечислим эти преимущества, выделив их сущность и снабдив необходимыми комментариями: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групповой опыт противодействует отчуждению, помогает решению межличностных проблем;</w:t>
      </w:r>
      <w:r>
        <w:rPr>
          <w:rFonts w:ascii="Arial" w:hAnsi="Arial" w:cs="Arial"/>
          <w:color w:val="000000"/>
        </w:rPr>
        <w:t xml:space="preserve"> человек избегает непродуктивного замыкания в самом себе со своими трудностями, обнаруживает, что его проблемы не уникальны, что и другие переживают сходные чувства, – для многих людей подобное открытие само по себе оказывается мощным психотерапевтическим фактором; </w:t>
      </w:r>
      <w:proofErr w:type="gramEnd"/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группа отражает общество в миниатюре,</w:t>
      </w:r>
      <w:r>
        <w:rPr>
          <w:rFonts w:ascii="Arial" w:hAnsi="Arial" w:cs="Arial"/>
          <w:color w:val="000000"/>
        </w:rPr>
        <w:t xml:space="preserve"> делает очевидными такие скрытые факторы, как давление партнеров, социальное влияние и конформизм; по сути дела в группе моделируется – ярко, выпукло -система взаимоотношений и взаимосвязей, характерная для реальной жизни участников, это дает им возможность увидеть и проанализировать в условиях психологической безопасности психологические закономерности общения и поведения других людей и самих себя, не очевидные в житейских ситуациях;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возможность получения обратной связи и поддержки от людей со сходными проблемами;</w:t>
      </w:r>
      <w:r>
        <w:rPr>
          <w:rFonts w:ascii="Arial" w:hAnsi="Arial" w:cs="Arial"/>
          <w:color w:val="000000"/>
        </w:rPr>
        <w:t xml:space="preserve"> в реальной жизни далеко не все люди имеют шанс получить искреннюю, </w:t>
      </w:r>
      <w:proofErr w:type="spellStart"/>
      <w:r>
        <w:rPr>
          <w:rFonts w:ascii="Arial" w:hAnsi="Arial" w:cs="Arial"/>
          <w:color w:val="000000"/>
        </w:rPr>
        <w:t>безоценочную</w:t>
      </w:r>
      <w:proofErr w:type="spellEnd"/>
      <w:r>
        <w:rPr>
          <w:rFonts w:ascii="Arial" w:hAnsi="Arial" w:cs="Arial"/>
          <w:color w:val="000000"/>
        </w:rPr>
        <w:t xml:space="preserve"> обратную связь, позволяющую увидеть свое отражение в глазах других людей, отлично понимающих сущность твоих переживаний, поскольку сами они переживают почти то же самое; возможность "смотреться" в целую галерею "живых зеркал" является, по-видимому, самым важным преимуществом групповой психологической работы, не достижимым никаким другим способом;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 группе человек может обучаться новым умениям, экспериментировать с различными стилями отношений среди равных партнеров;</w:t>
      </w:r>
      <w:r>
        <w:rPr>
          <w:rFonts w:ascii="Arial" w:hAnsi="Arial" w:cs="Arial"/>
          <w:color w:val="000000"/>
        </w:rPr>
        <w:t xml:space="preserve"> если в реальной </w:t>
      </w:r>
      <w:r>
        <w:rPr>
          <w:rFonts w:ascii="Arial" w:hAnsi="Arial" w:cs="Arial"/>
          <w:color w:val="000000"/>
        </w:rPr>
        <w:lastRenderedPageBreak/>
        <w:t xml:space="preserve">жизни подобное экспериментирование всегда связано с риском непонимания, неприятия и даже наказания, то </w:t>
      </w: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группы выступают в качестве своеобразного "психологического полигона", где можно попробовать вести себя иначе, чем обычно, "примерить" новые модели поведения, научиться </w:t>
      </w:r>
      <w:proofErr w:type="gramStart"/>
      <w:r>
        <w:rPr>
          <w:rFonts w:ascii="Arial" w:hAnsi="Arial" w:cs="Arial"/>
          <w:color w:val="000000"/>
        </w:rPr>
        <w:t>по-новому</w:t>
      </w:r>
      <w:proofErr w:type="gramEnd"/>
      <w:r>
        <w:rPr>
          <w:rFonts w:ascii="Arial" w:hAnsi="Arial" w:cs="Arial"/>
          <w:color w:val="000000"/>
        </w:rPr>
        <w:t xml:space="preserve"> относиться к себе и к людям – и все это в атмосфере благожелательности, принятия и поддержки;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 группе участники могут идентифицировать себя с другими,</w:t>
      </w:r>
      <w:r>
        <w:rPr>
          <w:rFonts w:ascii="Arial" w:hAnsi="Arial" w:cs="Arial"/>
          <w:color w:val="000000"/>
        </w:rPr>
        <w:t xml:space="preserve"> "сыграть" роль другого человека для лучшего понимания его и себя и для знакомства с новыми эффективными способами поведения, применяемыми кем-то; возникающие в результате этого эмоциональная связь, сопереживание, </w:t>
      </w:r>
      <w:proofErr w:type="spellStart"/>
      <w:r>
        <w:rPr>
          <w:rFonts w:ascii="Arial" w:hAnsi="Arial" w:cs="Arial"/>
          <w:color w:val="000000"/>
        </w:rPr>
        <w:t>эмпатия</w:t>
      </w:r>
      <w:proofErr w:type="spellEnd"/>
      <w:r>
        <w:rPr>
          <w:rFonts w:ascii="Arial" w:hAnsi="Arial" w:cs="Arial"/>
          <w:color w:val="000000"/>
        </w:rPr>
        <w:t xml:space="preserve"> способствуют личностному росту и развитию самосознания;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взаимодействие в группе создает напряжение, которое помогает прояснить психологические проблемы каждого;</w:t>
      </w:r>
      <w:r>
        <w:rPr>
          <w:rFonts w:ascii="Arial" w:hAnsi="Arial" w:cs="Arial"/>
          <w:color w:val="000000"/>
        </w:rPr>
        <w:t xml:space="preserve"> этот эффект не возникает при индивидуальной </w:t>
      </w:r>
      <w:proofErr w:type="spellStart"/>
      <w:r>
        <w:rPr>
          <w:rFonts w:ascii="Arial" w:hAnsi="Arial" w:cs="Arial"/>
          <w:color w:val="000000"/>
        </w:rPr>
        <w:t>психокоррекционной</w:t>
      </w:r>
      <w:proofErr w:type="spellEnd"/>
      <w:r>
        <w:rPr>
          <w:rFonts w:ascii="Arial" w:hAnsi="Arial" w:cs="Arial"/>
          <w:color w:val="000000"/>
        </w:rPr>
        <w:t xml:space="preserve"> и психотерапевтической работе; создавая дополнительные сложности для ведущего, психологическое напряжение в группе может (и должно) играть конструктивную роль, подпитывать энергетику групповых процессов; задача ведущего – не дать напряжению выйти из-под контроля и разрушить продуктивные отношения в группе; </w:t>
      </w:r>
      <w:proofErr w:type="gramEnd"/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группа облегчает процессы самораскрытия, </w:t>
      </w:r>
      <w:proofErr w:type="spellStart"/>
      <w:r>
        <w:rPr>
          <w:rFonts w:ascii="Arial" w:hAnsi="Arial" w:cs="Arial"/>
          <w:i/>
          <w:iCs/>
          <w:color w:val="000000"/>
        </w:rPr>
        <w:t>самоисследования</w:t>
      </w:r>
      <w:proofErr w:type="spellEnd"/>
      <w:r>
        <w:rPr>
          <w:rFonts w:ascii="Arial" w:hAnsi="Arial" w:cs="Arial"/>
          <w:i/>
          <w:iCs/>
          <w:color w:val="000000"/>
        </w:rPr>
        <w:t xml:space="preserve"> и самопознания;</w:t>
      </w:r>
      <w:r>
        <w:rPr>
          <w:rFonts w:ascii="Arial" w:hAnsi="Arial" w:cs="Arial"/>
          <w:color w:val="000000"/>
        </w:rPr>
        <w:t xml:space="preserve"> иначе, чем в группе, иначе, чем через других людей, эти процессы в полной мере невозможны; открытие себя другим и открытие себя самому себе позволяют понять себя, изменить себя и повысить уверенность в себе; </w:t>
      </w:r>
    </w:p>
    <w:p w:rsidR="004B70EF" w:rsidRDefault="004B70EF" w:rsidP="004B70EF">
      <w:pPr>
        <w:numPr>
          <w:ilvl w:val="0"/>
          <w:numId w:val="3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групповая форма предпочтительней и в экономическом плане:</w:t>
      </w:r>
      <w:r>
        <w:rPr>
          <w:rFonts w:ascii="Arial" w:hAnsi="Arial" w:cs="Arial"/>
          <w:color w:val="000000"/>
        </w:rPr>
        <w:t xml:space="preserve"> участникам дешевле работа в тренинге, чем индивидуальная терапия (и для многих </w:t>
      </w:r>
      <w:proofErr w:type="spellStart"/>
      <w:r>
        <w:rPr>
          <w:rFonts w:ascii="Arial" w:hAnsi="Arial" w:cs="Arial"/>
          <w:color w:val="000000"/>
        </w:rPr>
        <w:t>тренинговая</w:t>
      </w:r>
      <w:proofErr w:type="spellEnd"/>
      <w:r>
        <w:rPr>
          <w:rFonts w:ascii="Arial" w:hAnsi="Arial" w:cs="Arial"/>
          <w:color w:val="000000"/>
        </w:rPr>
        <w:t xml:space="preserve"> работа гораздо более эффективна); психолог также получает и экономическую, и временную выгоду.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Групповые нормы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Ни одна социальная общность – от диады и малой группы до населения государства – не может существовать без правил, регламентирующих жизнедеятельность людей, составляющих эту общность. Обычно нарушение правил (писаных или неписаных) вызывает применение определенных санкций к нарушителю – со стороны государства, например.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группы также вырабатывают свои собственные нормы, причем в каждой конкретной группе они могут быть специфичны. Ведущий должен осознавать необходимость норм для эффективного развития группы и способствовать выработке и принятию участниками таких норм, которые соответствовали бы целям группы. Часто механический перенос в </w:t>
      </w:r>
      <w:proofErr w:type="spellStart"/>
      <w:r>
        <w:rPr>
          <w:rFonts w:ascii="Arial" w:hAnsi="Arial" w:cs="Arial"/>
          <w:color w:val="000000"/>
        </w:rPr>
        <w:t>тренинговую</w:t>
      </w:r>
      <w:proofErr w:type="spellEnd"/>
      <w:r>
        <w:rPr>
          <w:rFonts w:ascii="Arial" w:hAnsi="Arial" w:cs="Arial"/>
          <w:color w:val="000000"/>
        </w:rPr>
        <w:t xml:space="preserve"> группу норм, принятых в социальных общностях внешнего мира, является не только непродуктивным, но и прямо вредным и </w:t>
      </w:r>
      <w:proofErr w:type="spellStart"/>
      <w:r>
        <w:rPr>
          <w:rFonts w:ascii="Arial" w:hAnsi="Arial" w:cs="Arial"/>
          <w:color w:val="000000"/>
        </w:rPr>
        <w:t>антитерапевтичным</w:t>
      </w:r>
      <w:proofErr w:type="spellEnd"/>
      <w:r>
        <w:rPr>
          <w:rFonts w:ascii="Arial" w:hAnsi="Arial" w:cs="Arial"/>
          <w:color w:val="000000"/>
        </w:rPr>
        <w:t xml:space="preserve">. Впрочем, попытки перенести нормы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в реальную жизнь в большинстве случаев также бессмысленны и обречены на провал.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Практически те или иные нормы начинают действовать в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группе с первого мгновения ее функционирования. Как показывает опыт, целесообразно сразу предложить участникам некоторые правила, обязательные для соблюдения в группе. Чаще всего это происходит так.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самом начале работы ведущий информирует участников тренинга о том, что они могут получить в результате обучения. После этого устанавливаются основные принципы работы в группе. Назовем те, которые характерны для подавляющего большинства </w:t>
      </w:r>
      <w:proofErr w:type="spellStart"/>
      <w:r>
        <w:rPr>
          <w:rFonts w:ascii="Arial" w:hAnsi="Arial" w:cs="Arial"/>
          <w:color w:val="000000"/>
        </w:rPr>
        <w:t>тренинговых</w:t>
      </w:r>
      <w:proofErr w:type="spellEnd"/>
      <w:r>
        <w:rPr>
          <w:rFonts w:ascii="Arial" w:hAnsi="Arial" w:cs="Arial"/>
          <w:color w:val="000000"/>
        </w:rPr>
        <w:t xml:space="preserve"> групп. </w:t>
      </w:r>
    </w:p>
    <w:p w:rsidR="004B70EF" w:rsidRDefault="004B70EF" w:rsidP="004B70EF">
      <w:pPr>
        <w:numPr>
          <w:ilvl w:val="0"/>
          <w:numId w:val="4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"Здесь и теперь"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Этот принцип ориентирует участников тренинга на то, чтобы предметом их анализа постоянно были процессы, происходящие в группе в данный момент, чувства, переживаемые в данный конкретный момент, мысли, появляющиеся в данный момент. Кроме специально оговоренных случаев запрещаются проекции в прошлое и в будущее. Принцип акцентирования на настоящем способствует глубокой рефлексии участников, обучению сосредотачивать внимание на себе, своих мыслях и чувствах, развитию навыков самоанализа. </w:t>
      </w:r>
    </w:p>
    <w:p w:rsidR="004B70EF" w:rsidRDefault="004B70EF" w:rsidP="004B70EF">
      <w:pPr>
        <w:numPr>
          <w:ilvl w:val="0"/>
          <w:numId w:val="4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Искренность и открытость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Самое главное в группе – не лицемерить и не лгать. Чем более откровенными будут рассказы о том, что действительно волнует и интересует, чем более искренним будет предъявление чувств, тем более успешной будет работа группы в целом. Как отмечал С. </w:t>
      </w:r>
      <w:proofErr w:type="spellStart"/>
      <w:r>
        <w:rPr>
          <w:rFonts w:ascii="Arial" w:hAnsi="Arial" w:cs="Arial"/>
          <w:color w:val="000000"/>
        </w:rPr>
        <w:t>Джурард</w:t>
      </w:r>
      <w:proofErr w:type="spellEnd"/>
      <w:r>
        <w:rPr>
          <w:rFonts w:ascii="Arial" w:hAnsi="Arial" w:cs="Arial"/>
          <w:color w:val="000000"/>
        </w:rPr>
        <w:t xml:space="preserve">, раскрытие своего Я другому человеку есть признак сильной и здоровой личности. Самораскрытие направлено на другого человека, но позволяет стать самим собой и встретиться с самим собой настоящим. Искренность и открытость способствуют получению и предоставлению другим честной обратной связи, то есть той информации, которая так важна каждому участнику и которая запускает не только механизмы самосознания, но и механизмы межличностного взаимодействия в группе.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Следует заметить, что на первых этапах работы группы введение указанной нормы во многом носит декларативный характер. В самом деле, с какой стати участники группы, пока еще практически незнакомые, станут настолько доверять друг другу и ведущему, чтобы рисковать быть искренними и открытыми (даже при учете "эффекта попутчика")? Однако уже через несколько часов занятий это правило, предложенное ведущим, начинает действовать, особенно если он сам выступает как образец эффективного участника группы. </w:t>
      </w:r>
    </w:p>
    <w:p w:rsidR="004B70EF" w:rsidRDefault="004B70EF" w:rsidP="004B70EF">
      <w:pPr>
        <w:numPr>
          <w:ilvl w:val="0"/>
          <w:numId w:val="4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Принцип Я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Основное внимание участников должно быть сосредоточено на процессах самопознания, на самоанализе и рефлексии. Даже оценка поведения другого члена группы должна осуществляться через высказывание собственных возникающих чувств и переживаний. Запрещается использовать рассуждения типа: "мы считаем...", "у нас мнение другое..." и т. п., перекладывающие ответственность за чувства и мысли конкретного человека на аморфное "мы". Все высказывания должны строиться с использованием личных местоимений единственного числа: "я чувствую...", "мне кажется...". Это тем более важно, что напрямую связано с одной из задач тренинга – научиться брать ответственность на себя и принимать себя таким, какой есть. Уже первые групповые дискуссии обнаруживают, насколько </w:t>
      </w:r>
      <w:proofErr w:type="gramStart"/>
      <w:r>
        <w:rPr>
          <w:rFonts w:ascii="Arial" w:hAnsi="Arial" w:cs="Arial"/>
          <w:color w:val="000000"/>
        </w:rPr>
        <w:t>непохожи</w:t>
      </w:r>
      <w:proofErr w:type="gramEnd"/>
      <w:r>
        <w:rPr>
          <w:rFonts w:ascii="Arial" w:hAnsi="Arial" w:cs="Arial"/>
          <w:color w:val="000000"/>
        </w:rPr>
        <w:t xml:space="preserve"> мысли и чувства разных людей, что является определяющим аргументом для введения названного правила. </w:t>
      </w:r>
    </w:p>
    <w:p w:rsidR="004B70EF" w:rsidRDefault="004B70EF" w:rsidP="004B70EF">
      <w:pPr>
        <w:numPr>
          <w:ilvl w:val="0"/>
          <w:numId w:val="4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Активность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группе отсутствует возможность пассивно "отсидеться". Поскольку психологический тренинг относится к активным методам обучения и развития, такая норма, как активное участие всех в происходящем на тренинге, является обязательной.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Большинство упражнений подразумевает включение всех участников. Но даже если упражнение носит демонстрационный характер или подразумевает индивидуальную работу в присутствии группы, все участники имеют безусловное право высказаться по завершении упражнения. В случае тренингов-марафонов крайне нежелательны отсутствие даже на одной сессии и выход из группы. </w:t>
      </w:r>
    </w:p>
    <w:p w:rsidR="004B70EF" w:rsidRDefault="004B70EF" w:rsidP="004B70EF">
      <w:pPr>
        <w:numPr>
          <w:ilvl w:val="0"/>
          <w:numId w:val="4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Конфиденциальность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Все, о чем говорится в группе относительно конкретных участников, должно остаться внутри группы – естественное этическое требование, которое является условием создания атмосферы психологической безопасности и самораскрытия. Само собой разумеется, что психологические знания и конкретные приемы, игры, психотехники могут и должны использоваться вне группы – в профессиональной деятельности, в учебе, в повседневной жизни, при общении с родными и близкими, в целях саморазвития.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Помимо указанных норм следует оговорить способ обращения друг к другу. Общение между всеми участниками и ведущими независимо от возраста и социального статуса рекомендуется осуществлять на "ты". Это позволяет создать дружескую и свободную обстановку в группе, хотя обращение на "ты" достаточно трудно на первых порах вследствие привычки и определенной иерархичности отношений.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всем участникам предлагается выбрать себе на время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работы "игровое имя" – то имя, по которому все остальные участники </w:t>
      </w:r>
      <w:proofErr w:type="gramStart"/>
      <w:r>
        <w:rPr>
          <w:rFonts w:ascii="Arial" w:hAnsi="Arial" w:cs="Arial"/>
          <w:color w:val="000000"/>
        </w:rPr>
        <w:t>обязаны</w:t>
      </w:r>
      <w:proofErr w:type="gramEnd"/>
      <w:r>
        <w:rPr>
          <w:rFonts w:ascii="Arial" w:hAnsi="Arial" w:cs="Arial"/>
          <w:color w:val="000000"/>
        </w:rPr>
        <w:t xml:space="preserve"> будут обращаться к человеку. Это может быть как действительное собственное имя (иногда в уменьшительно-ласкательной форме), так и детская кличка, институтское прозвище, имя любимого художественного персонажа или просто любое нравящееся имя.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Уже эти процедуры, создающие особые условия начавшегося взаимодействия, их игровой характер позволяют отчасти снять естественное напряжение и тревогу участников. Нормы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создают особый психологический климат, часто резко отличающийся от того, который имеется в традиционных группах. Участники тренинга, осознавая это, начинают сами следить за соблюдением групповых норм.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Ролевые позиции в группе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Многие социальные психологи рассматривают групповую динамику в </w:t>
      </w:r>
      <w:proofErr w:type="gramStart"/>
      <w:r>
        <w:rPr>
          <w:rFonts w:ascii="Arial" w:hAnsi="Arial" w:cs="Arial"/>
          <w:color w:val="000000"/>
        </w:rPr>
        <w:t>тренинге</w:t>
      </w:r>
      <w:proofErr w:type="gramEnd"/>
      <w:r>
        <w:rPr>
          <w:rFonts w:ascii="Arial" w:hAnsi="Arial" w:cs="Arial"/>
          <w:color w:val="000000"/>
        </w:rPr>
        <w:t xml:space="preserve"> прежде всего как смену ролей участниками и скрытую борьбу за то, чтобы занять те или иные "ролевые ниши"; основная задача ведущего в этом ключе трактуется как сознательное (иногда откровенно провокационное) "расшатывание" сложившихся ролевых взаимоотношений и изменение ролей (см., например, В. Ю. Большаков, 1996), задающее энергетику групповым процессам.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Но что же такое роль? Воспользуемся определением В. И. </w:t>
      </w:r>
      <w:proofErr w:type="spellStart"/>
      <w:r>
        <w:rPr>
          <w:rFonts w:ascii="Arial" w:hAnsi="Arial" w:cs="Arial"/>
          <w:color w:val="000000"/>
        </w:rPr>
        <w:t>Слободчикова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который</w:t>
      </w:r>
      <w:proofErr w:type="gramEnd"/>
      <w:r>
        <w:rPr>
          <w:rFonts w:ascii="Arial" w:hAnsi="Arial" w:cs="Arial"/>
          <w:color w:val="000000"/>
        </w:rPr>
        <w:t xml:space="preserve"> предложил разделить понятия "социальная роль" и "игровая роль". При этом: </w:t>
      </w:r>
      <w:r>
        <w:rPr>
          <w:rFonts w:ascii="Arial" w:hAnsi="Arial" w:cs="Arial"/>
          <w:b/>
          <w:bCs/>
          <w:color w:val="000000"/>
        </w:rPr>
        <w:t>"...социальная роль</w:t>
      </w:r>
      <w:r>
        <w:rPr>
          <w:rFonts w:ascii="Arial" w:hAnsi="Arial" w:cs="Arial"/>
          <w:color w:val="000000"/>
        </w:rPr>
        <w:t xml:space="preserve"> – единица анализа связей и отношений, навязываемых людям частной ситуацией взаимодействия; </w:t>
      </w:r>
      <w:r>
        <w:rPr>
          <w:rFonts w:ascii="Arial" w:hAnsi="Arial" w:cs="Arial"/>
          <w:b/>
          <w:bCs/>
          <w:color w:val="000000"/>
        </w:rPr>
        <w:t>игровая роль</w:t>
      </w:r>
      <w:r>
        <w:rPr>
          <w:rFonts w:ascii="Arial" w:hAnsi="Arial" w:cs="Arial"/>
          <w:color w:val="000000"/>
        </w:rPr>
        <w:t xml:space="preserve"> – единица анализа свободных, но временных общностей" (В. И. </w:t>
      </w:r>
      <w:proofErr w:type="spellStart"/>
      <w:r>
        <w:rPr>
          <w:rFonts w:ascii="Arial" w:hAnsi="Arial" w:cs="Arial"/>
          <w:color w:val="000000"/>
        </w:rPr>
        <w:t>Слободчиков</w:t>
      </w:r>
      <w:proofErr w:type="spellEnd"/>
      <w:r>
        <w:rPr>
          <w:rFonts w:ascii="Arial" w:hAnsi="Arial" w:cs="Arial"/>
          <w:color w:val="000000"/>
        </w:rPr>
        <w:t xml:space="preserve">, Е. И. Исаев, 1995, с. 159). Самым важным критерием, различающим социальную и игровую роль, является </w:t>
      </w:r>
      <w:proofErr w:type="spellStart"/>
      <w:r>
        <w:rPr>
          <w:rFonts w:ascii="Arial" w:hAnsi="Arial" w:cs="Arial"/>
          <w:b/>
          <w:bCs/>
          <w:color w:val="000000"/>
        </w:rPr>
        <w:t>несвободность</w:t>
      </w:r>
      <w:proofErr w:type="spellEnd"/>
      <w:r>
        <w:rPr>
          <w:rFonts w:ascii="Arial" w:hAnsi="Arial" w:cs="Arial"/>
          <w:b/>
          <w:bCs/>
          <w:color w:val="000000"/>
        </w:rPr>
        <w:t xml:space="preserve"> выбора</w:t>
      </w:r>
      <w:r>
        <w:rPr>
          <w:rFonts w:ascii="Arial" w:hAnsi="Arial" w:cs="Arial"/>
          <w:color w:val="000000"/>
        </w:rPr>
        <w:t xml:space="preserve">. Живя и действуя в многообразных социальных общностях, люди вынуждены встраиваться в ту систему социальных ролей, которая и структурирует тот или иной человеческий конгломерат. Чтобы адаптироваться в социальной среде, человек, следуя ожиданиям окружающих, надевает маску той социальной роли, которая ему задается извне, "добропорядочного гражданина", "примерного семьянина", "лидера" или "отверженного".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первых этапах развития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функционирование участников задается стереотипными внутренними установками на исполнение той или иной социальной роли, </w:t>
      </w:r>
      <w:proofErr w:type="gramStart"/>
      <w:r>
        <w:rPr>
          <w:rFonts w:ascii="Arial" w:hAnsi="Arial" w:cs="Arial"/>
          <w:color w:val="000000"/>
        </w:rPr>
        <w:t>привычной им</w:t>
      </w:r>
      <w:proofErr w:type="gramEnd"/>
      <w:r>
        <w:rPr>
          <w:rFonts w:ascii="Arial" w:hAnsi="Arial" w:cs="Arial"/>
          <w:color w:val="000000"/>
        </w:rPr>
        <w:t xml:space="preserve"> во внешнем мире. Скажем, человек, занимающий высокий пост, часто и в тренинге стремится играть роль авторитетного лидера. Однако ситуация психологического тренинга такова, что необходима гибкость поведения участников, определяющая отказ от шаблонных ролей и принятие новых, нестандартных игровых ролей. </w:t>
      </w:r>
      <w:proofErr w:type="gramStart"/>
      <w:r>
        <w:rPr>
          <w:rFonts w:ascii="Arial" w:hAnsi="Arial" w:cs="Arial"/>
          <w:color w:val="000000"/>
        </w:rPr>
        <w:t xml:space="preserve">Специалисты описывают большое количество групповых ролей, сами названия которых ярки и метафоричны: "козел отпущения", "эксперт", "аутсайдер", "тряпка", "обвинитель", "хулиган", "жертва" и т. п. </w:t>
      </w:r>
      <w:proofErr w:type="gramEnd"/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Достаточно часто роли участников в группе служат предметом общего обсуждения или репрезентируются в обратной связи. Такие процедуры способствуют развитию самосознания и освобождению от навязанных и неконструктивных социальных ролей.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мнению С. </w:t>
      </w:r>
      <w:proofErr w:type="spellStart"/>
      <w:r>
        <w:rPr>
          <w:rFonts w:ascii="Arial" w:hAnsi="Arial" w:cs="Arial"/>
          <w:color w:val="000000"/>
        </w:rPr>
        <w:t>Кратохвила</w:t>
      </w:r>
      <w:proofErr w:type="spellEnd"/>
      <w:r>
        <w:rPr>
          <w:rFonts w:ascii="Arial" w:hAnsi="Arial" w:cs="Arial"/>
          <w:color w:val="000000"/>
        </w:rPr>
        <w:t xml:space="preserve">, основная задача групповой психотерапии и состоит в расширении репертуара ролей, предоставляющем участникам группы возможность функционировать во внешнем мире на основе новых, опробованных в тренинге и сознательно выбранных ролей.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Понятие о групповой сплоченности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Групповая сплоченность – это показатель прочности, единства и устойчивости межличностных взаимодействий и взаимоотношений в группе, характеризующийся взаимной эмоциональной притягательностью членов группы и удовлетворенностью группой. Групповая сплоченность может выступать и как цель психологического тренинга, и как необходимое условие успешной работы. В группе, сформированной из незнакомых людей, какая-то часть времени обязательно будет потрачена на достижение того уровня сплоченности, который необходим для решения групповых задач.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Обобщение имеющихся исследований (А. А. Александров, 1997; Ж. </w:t>
      </w:r>
      <w:proofErr w:type="spellStart"/>
      <w:r>
        <w:rPr>
          <w:rFonts w:ascii="Arial" w:hAnsi="Arial" w:cs="Arial"/>
          <w:color w:val="000000"/>
        </w:rPr>
        <w:t>Годфруа</w:t>
      </w:r>
      <w:proofErr w:type="spellEnd"/>
      <w:r>
        <w:rPr>
          <w:rFonts w:ascii="Arial" w:hAnsi="Arial" w:cs="Arial"/>
          <w:color w:val="000000"/>
        </w:rPr>
        <w:t xml:space="preserve">, 1992; К. </w:t>
      </w:r>
      <w:proofErr w:type="spellStart"/>
      <w:r>
        <w:rPr>
          <w:rFonts w:ascii="Arial" w:hAnsi="Arial" w:cs="Arial"/>
          <w:color w:val="000000"/>
        </w:rPr>
        <w:t>Рудестам</w:t>
      </w:r>
      <w:proofErr w:type="spellEnd"/>
      <w:r>
        <w:rPr>
          <w:rFonts w:ascii="Arial" w:hAnsi="Arial" w:cs="Arial"/>
          <w:color w:val="000000"/>
        </w:rPr>
        <w:t xml:space="preserve">, 1993 и др.) позволяет выделить следующие </w:t>
      </w:r>
      <w:r>
        <w:rPr>
          <w:rFonts w:ascii="Arial" w:hAnsi="Arial" w:cs="Arial"/>
          <w:b/>
          <w:bCs/>
          <w:color w:val="000000"/>
        </w:rPr>
        <w:t>факторы, способствующие групповой сплоченности</w:t>
      </w:r>
      <w:r>
        <w:rPr>
          <w:rFonts w:ascii="Arial" w:hAnsi="Arial" w:cs="Arial"/>
          <w:color w:val="000000"/>
        </w:rPr>
        <w:t xml:space="preserve">: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совпадение интересов, взглядов, ценностей и ориентации участников группы;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достаточный уровень гомогенности состава групп (особенно по возрастному показателю – нежелательно объединять в одной группе лиц старше пятидесяти лет и младше восемнадцати);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атмосфера психологической безопасности, доброжелательности, принятия;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активная, эмоционально насыщенная совместная деятельность, направленная на достижение цели, значимой для всех участников;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привлекательность ведущего как образца, модели оптимально функционирующего участника;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квалифицированная работа ведущего, использующего специальные психотехнические приемы и упражнения для усиления сплоченности;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наличие другой группы, которая может рассматриваться как соперничающая в каком-то отношении; </w:t>
      </w:r>
    </w:p>
    <w:p w:rsidR="004B70EF" w:rsidRDefault="004B70EF" w:rsidP="004B70EF">
      <w:pPr>
        <w:numPr>
          <w:ilvl w:val="0"/>
          <w:numId w:val="5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присутствие в группе человека, способного противопоставить себя группе, резко отличающегося от большинства участников (как показывает печальный опыт не только тренингов, но и повседневной жизни, люди особенно быстро сплачиваются не в борьбе </w:t>
      </w:r>
      <w:r>
        <w:rPr>
          <w:rFonts w:ascii="Arial" w:hAnsi="Arial" w:cs="Arial"/>
          <w:b/>
          <w:bCs/>
          <w:color w:val="000000"/>
        </w:rPr>
        <w:t>за что-то</w:t>
      </w:r>
      <w:r>
        <w:rPr>
          <w:rFonts w:ascii="Arial" w:hAnsi="Arial" w:cs="Arial"/>
          <w:color w:val="000000"/>
        </w:rPr>
        <w:t xml:space="preserve">, а в борьбе </w:t>
      </w:r>
      <w:r>
        <w:rPr>
          <w:rFonts w:ascii="Arial" w:hAnsi="Arial" w:cs="Arial"/>
          <w:b/>
          <w:bCs/>
          <w:color w:val="000000"/>
        </w:rPr>
        <w:t>против кого-то</w:t>
      </w:r>
      <w:r>
        <w:rPr>
          <w:rFonts w:ascii="Arial" w:hAnsi="Arial" w:cs="Arial"/>
          <w:color w:val="000000"/>
        </w:rPr>
        <w:t xml:space="preserve">).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Причинами снижения групповой сплоченности</w:t>
      </w:r>
      <w:r>
        <w:rPr>
          <w:rFonts w:ascii="Arial" w:hAnsi="Arial" w:cs="Arial"/>
          <w:color w:val="000000"/>
        </w:rPr>
        <w:t xml:space="preserve"> могут выступить: </w:t>
      </w:r>
    </w:p>
    <w:p w:rsidR="004B70EF" w:rsidRDefault="004B70EF" w:rsidP="004B70EF">
      <w:pPr>
        <w:numPr>
          <w:ilvl w:val="0"/>
          <w:numId w:val="6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возникновение в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группе мелких подгрупп (это особенно вероятно в группах, превышающих 15 человек; впрочем, иногда своеобразная </w:t>
      </w:r>
      <w:proofErr w:type="spellStart"/>
      <w:r>
        <w:rPr>
          <w:rFonts w:ascii="Arial" w:hAnsi="Arial" w:cs="Arial"/>
          <w:color w:val="000000"/>
        </w:rPr>
        <w:t>соревновательность</w:t>
      </w:r>
      <w:proofErr w:type="spellEnd"/>
      <w:r>
        <w:rPr>
          <w:rFonts w:ascii="Arial" w:hAnsi="Arial" w:cs="Arial"/>
          <w:color w:val="000000"/>
        </w:rPr>
        <w:t xml:space="preserve">, появляющаяся между подгруппами, ускоряет групповую динамику и способствует оптимизации тренинга); </w:t>
      </w:r>
    </w:p>
    <w:p w:rsidR="004B70EF" w:rsidRDefault="004B70EF" w:rsidP="004B70EF">
      <w:pPr>
        <w:numPr>
          <w:ilvl w:val="0"/>
          <w:numId w:val="6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знакомство (дружба, симпатия) между отдельными членами группы до начала тренинга – это ведет к сокрытию от остальных участников группы какой-то частной информации, к стремлению защитить друг друга и не вступать в полемику, к отчуждению такой диады от группы; </w:t>
      </w:r>
    </w:p>
    <w:p w:rsidR="004B70EF" w:rsidRDefault="004B70EF" w:rsidP="004B70EF">
      <w:pPr>
        <w:numPr>
          <w:ilvl w:val="0"/>
          <w:numId w:val="6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неумелое руководство со стороны ведущего, которое может привести к излишнему напряжению, конфликтам и развалу группы; </w:t>
      </w:r>
    </w:p>
    <w:p w:rsidR="004B70EF" w:rsidRDefault="004B70EF" w:rsidP="004B70EF">
      <w:pPr>
        <w:numPr>
          <w:ilvl w:val="0"/>
          <w:numId w:val="6"/>
        </w:numPr>
        <w:spacing w:before="100" w:beforeAutospacing="1" w:after="100" w:afterAutospacing="1" w:line="240" w:lineRule="auto"/>
        <w:ind w:left="7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отсутствие единой цели, увлекающей и объединяющей участников, и совместной деятельности, организованной ведущим; вялая групповая динамика.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Сплоченность определяет успех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работы уже хотя бы потому, что делает группу более устойчивой к ситуациям, сопровождающимся негативными эмоциональными переживаниями, помогает преодолевать кризисы в развитии. В некоторых случаях достижение высокой групповой сплоченности становится важнейшей целью психологического тренинга (об этом не всегда целесообразно информировать участников). Тренинги сплоченности, создания команды проводятся в организациях и учреждениях, чья эффективная деятельность напрямую зависит от степени единства и взаимопонимания сотрудников.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Негативные и позитивные факторы, оказывающие влияние на уровень групповой сплоченности, обобщенно отражены на рисунке 3. </w:t>
      </w:r>
    </w:p>
    <w:p w:rsidR="004B70EF" w:rsidRDefault="004B70EF" w:rsidP="004B70EF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334000" cy="3822700"/>
            <wp:effectExtent l="0" t="0" r="0" b="0"/>
            <wp:docPr id="1" name="Рисунок 1" descr="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EF" w:rsidRDefault="004B70EF" w:rsidP="004B70EF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Рис. 3. Отрицательные и положительные факторы, влияющие на групповую сплоченность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Гомогенность и гетерогенность </w:t>
      </w:r>
      <w:proofErr w:type="spellStart"/>
      <w:r>
        <w:rPr>
          <w:rFonts w:ascii="Arial" w:hAnsi="Arial" w:cs="Arial"/>
          <w:b/>
          <w:bCs/>
          <w:color w:val="000000"/>
        </w:rPr>
        <w:t>тренинговых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литературе содержатся противоречивые данные о том, какая группа действует оптимально – та, в которой участники сходны между собой по ряду параметров, или та, в которой участники сильно различаются. О каких параметрах идет речь, когда говорится о гомогенности и гетерогенности? Прежде всего, имеются в виду следующие: 1) пол; 2) возраст; 3) образование; 4) уровень интеллекта; 5) социальный статус; 6) тип личности и стиль поведения; 7) психологические проблемы; 8) убеждения и ценностные ориентации; 9) цели участия в группе.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достаточной степени ясно, что однородные по своему составу группы изначально более склонны к сплоченности, психологическая атмосфера в них более комфортна, люди чувствуют себя более свободно и раскованно. На это указывает, например, И. Ялом. Однако, с точки зрения К. </w:t>
      </w:r>
      <w:proofErr w:type="spellStart"/>
      <w:r>
        <w:rPr>
          <w:rFonts w:ascii="Arial" w:hAnsi="Arial" w:cs="Arial"/>
          <w:color w:val="000000"/>
        </w:rPr>
        <w:t>Рудестама</w:t>
      </w:r>
      <w:proofErr w:type="spellEnd"/>
      <w:r>
        <w:rPr>
          <w:rFonts w:ascii="Arial" w:hAnsi="Arial" w:cs="Arial"/>
          <w:color w:val="000000"/>
        </w:rPr>
        <w:t xml:space="preserve"> (1993), главным недостатком гомогенных групп является недостаточная почва для споров. Это приводит к снижению групповой динамики, к отсутствию противоречий и конструктивных конфликтов, порой являющихся необходимыми для успешной работы группы.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мнению многих специалистов в групповой психотерапии (Бенине и </w:t>
      </w:r>
      <w:proofErr w:type="spellStart"/>
      <w:r>
        <w:rPr>
          <w:rFonts w:ascii="Arial" w:hAnsi="Arial" w:cs="Arial"/>
          <w:color w:val="000000"/>
        </w:rPr>
        <w:t>Шеппард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Витакер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Либерман</w:t>
      </w:r>
      <w:proofErr w:type="spellEnd"/>
      <w:r>
        <w:rPr>
          <w:rFonts w:ascii="Arial" w:hAnsi="Arial" w:cs="Arial"/>
          <w:color w:val="000000"/>
        </w:rPr>
        <w:t xml:space="preserve"> и др.), гетерогенность выступает условием продуктивности функционирования группы, особенно если она связана с различием личностных конфликтов, способов их преодоления, типов личности и переживаемых эмоций. Кроме того, гетерогенность группы можно рассматривать как ситуацию, моделирующую реальные системы отношений участников в окружающем мире. Конечно же, вред группе может нанести большая разница в возрасте участников, </w:t>
      </w:r>
      <w:r>
        <w:rPr>
          <w:rFonts w:ascii="Arial" w:hAnsi="Arial" w:cs="Arial"/>
          <w:color w:val="000000"/>
        </w:rPr>
        <w:lastRenderedPageBreak/>
        <w:t xml:space="preserve">в уровне их образования и интеллекта, в социальном статусе и жизненных позициях. В самом деле, "в одну телегу впрячь не можно коня и трепетную лань". Вместе с тем в социальной психологии хорошо известно возрастание продуктивности групповой работы в случае определенного сочетания людей разных типов и разных взглядов. Важно, чтобы разница не оказалась слишком большой: юный и застенчивый заводской слесарь вряд ли сможет </w:t>
      </w:r>
      <w:proofErr w:type="spellStart"/>
      <w:r>
        <w:rPr>
          <w:rFonts w:ascii="Arial" w:hAnsi="Arial" w:cs="Arial"/>
          <w:color w:val="000000"/>
        </w:rPr>
        <w:t>самораскрыться</w:t>
      </w:r>
      <w:proofErr w:type="spellEnd"/>
      <w:r>
        <w:rPr>
          <w:rFonts w:ascii="Arial" w:hAnsi="Arial" w:cs="Arial"/>
          <w:color w:val="000000"/>
        </w:rPr>
        <w:t xml:space="preserve"> и чувствовать себя комфортно в одной группе с доминирующим и вальяжным директором того же завода.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показывает опыт, особенно деструктивно влияют на работу группы ситуации, когда один человек резко отличен по каким-то параметрам от других: например, менее эффективны группы, в составе которых одна женщина, а все остальные мужчины, или наоборот, один мужчина в окружении женщин. "Чисто женские" и "чисто мужские" группы также имеют свою специфику, связанную с </w:t>
      </w:r>
      <w:proofErr w:type="spellStart"/>
      <w:r>
        <w:rPr>
          <w:rFonts w:ascii="Arial" w:hAnsi="Arial" w:cs="Arial"/>
          <w:color w:val="000000"/>
        </w:rPr>
        <w:t>полоролевой</w:t>
      </w:r>
      <w:proofErr w:type="spellEnd"/>
      <w:r>
        <w:rPr>
          <w:rFonts w:ascii="Arial" w:hAnsi="Arial" w:cs="Arial"/>
          <w:color w:val="000000"/>
        </w:rPr>
        <w:t xml:space="preserve"> идентификацией не только отдельных участников, но и группы в целом. Тренеры-мужчины знают ситуации, когда в женской группе </w:t>
      </w:r>
      <w:proofErr w:type="spellStart"/>
      <w:r>
        <w:rPr>
          <w:rFonts w:ascii="Arial" w:hAnsi="Arial" w:cs="Arial"/>
          <w:color w:val="000000"/>
        </w:rPr>
        <w:t>эмпатирующий</w:t>
      </w:r>
      <w:proofErr w:type="spellEnd"/>
      <w:r>
        <w:rPr>
          <w:rFonts w:ascii="Arial" w:hAnsi="Arial" w:cs="Arial"/>
          <w:color w:val="000000"/>
        </w:rPr>
        <w:t xml:space="preserve">, мягкий ведущий на определенном этапе развития группы начинает восприниматься участницами как подружка, с которой можно поболтать о чем угодно (вспоминается поговорка студентов-психологов МГУ: "мужчина-психолог – не мужчина...").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По-видимому, наибольшее значение имеет гомогенность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в отношении психологических проблем и возраста (выше уже говорилось, что нежелательно объединять в одной группе лиц старше пятидесяти лет и младше восемнадцати). По мнению К. </w:t>
      </w:r>
      <w:proofErr w:type="spellStart"/>
      <w:r>
        <w:rPr>
          <w:rFonts w:ascii="Arial" w:hAnsi="Arial" w:cs="Arial"/>
          <w:color w:val="000000"/>
        </w:rPr>
        <w:t>Рудестама</w:t>
      </w:r>
      <w:proofErr w:type="spellEnd"/>
      <w:r>
        <w:rPr>
          <w:rFonts w:ascii="Arial" w:hAnsi="Arial" w:cs="Arial"/>
          <w:color w:val="000000"/>
        </w:rPr>
        <w:t xml:space="preserve"> (1993), группам с коротким курсом занятий, а также тем группам, чьей функцией является эмоциональная поддержка, показана большая гомогенность (сходство между участниками); группам, ориентированным на длительную работу, целью которой является выработка межличностного понимания, полезна в большей степени выраженная гетерогенность.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Качественный состав </w:t>
      </w:r>
      <w:proofErr w:type="spellStart"/>
      <w:r>
        <w:rPr>
          <w:rFonts w:ascii="Arial" w:hAnsi="Arial" w:cs="Arial"/>
          <w:b/>
          <w:bCs/>
          <w:color w:val="000000"/>
        </w:rPr>
        <w:t>тренинговых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Добавляя к сказанному выше об однородности и разнородности групп, обратим внимание на вопрос о том, кого следует, а кого не следует включать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тренинга. Большинство психотерапевтов сходятся во мнении, что участниками тренингов могут становиться практически все люди, не страдающие тяжелыми психическими расстройствами. </w:t>
      </w:r>
      <w:proofErr w:type="gramStart"/>
      <w:r>
        <w:rPr>
          <w:rFonts w:ascii="Arial" w:hAnsi="Arial" w:cs="Arial"/>
          <w:color w:val="000000"/>
        </w:rPr>
        <w:t xml:space="preserve">Хотя, как отмечает К. </w:t>
      </w:r>
      <w:proofErr w:type="spellStart"/>
      <w:r>
        <w:rPr>
          <w:rFonts w:ascii="Arial" w:hAnsi="Arial" w:cs="Arial"/>
          <w:color w:val="000000"/>
        </w:rPr>
        <w:t>Рудестам</w:t>
      </w:r>
      <w:proofErr w:type="spellEnd"/>
      <w:r>
        <w:rPr>
          <w:rFonts w:ascii="Arial" w:hAnsi="Arial" w:cs="Arial"/>
          <w:color w:val="000000"/>
        </w:rPr>
        <w:t xml:space="preserve">, ссылаясь на </w:t>
      </w:r>
      <w:proofErr w:type="spellStart"/>
      <w:r>
        <w:rPr>
          <w:rFonts w:ascii="Arial" w:hAnsi="Arial" w:cs="Arial"/>
          <w:color w:val="000000"/>
        </w:rPr>
        <w:t>Лакина</w:t>
      </w:r>
      <w:proofErr w:type="spellEnd"/>
      <w:r>
        <w:rPr>
          <w:rFonts w:ascii="Arial" w:hAnsi="Arial" w:cs="Arial"/>
          <w:color w:val="000000"/>
        </w:rPr>
        <w:t xml:space="preserve">, "к неподходящим для группового опыта кандидатам относятся лица, которые под давлением критики становятся либо слишком тревожными, либо слишком агрессивными; лица, демонстрирующие в напряженной ситуации столь сильные чувства к другим участникам группы, что те ощущают себя преследуемыми, и лица с низкой самооценкой, которые постоянно ждут успокаивания" (1993, с. 27-28). </w:t>
      </w:r>
      <w:proofErr w:type="gramEnd"/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Некоторые авторы считают совершенно недопустимым "включение в одну группу людей, находящихся за ее пределами в служебных или каких-либо иных отношениях (этот запрет не распространяется на ситуации семейной терапии)" (Г. С. Абрамова, 1994, с. 220). Опираясь на богатый опыт многочисленных коллег-тренеров и собственный опыт, заметим, что столь категоричное утверждение нельзя считать безусловной истиной: тому свидетельство – десятки и </w:t>
      </w:r>
      <w:proofErr w:type="gramStart"/>
      <w:r>
        <w:rPr>
          <w:rFonts w:ascii="Arial" w:hAnsi="Arial" w:cs="Arial"/>
          <w:color w:val="000000"/>
        </w:rPr>
        <w:t>сотни</w:t>
      </w:r>
      <w:proofErr w:type="gramEnd"/>
      <w:r>
        <w:rPr>
          <w:rFonts w:ascii="Arial" w:hAnsi="Arial" w:cs="Arial"/>
          <w:color w:val="000000"/>
        </w:rPr>
        <w:t xml:space="preserve"> успешных </w:t>
      </w:r>
      <w:proofErr w:type="spellStart"/>
      <w:r>
        <w:rPr>
          <w:rFonts w:ascii="Arial" w:hAnsi="Arial" w:cs="Arial"/>
          <w:color w:val="000000"/>
        </w:rPr>
        <w:t>тренинговых</w:t>
      </w:r>
      <w:proofErr w:type="spellEnd"/>
      <w:r>
        <w:rPr>
          <w:rFonts w:ascii="Arial" w:hAnsi="Arial" w:cs="Arial"/>
          <w:color w:val="000000"/>
        </w:rPr>
        <w:t xml:space="preserve"> групп, сформированных из членов одного производственного коллектива, сотрудников одной фирмы, учителей одной </w:t>
      </w:r>
      <w:r>
        <w:rPr>
          <w:rFonts w:ascii="Arial" w:hAnsi="Arial" w:cs="Arial"/>
          <w:color w:val="000000"/>
        </w:rPr>
        <w:lastRenderedPageBreak/>
        <w:t xml:space="preserve">школы. Разумеется, при работе в таких группах перед ведущим появляются дополнительные трудности, связанные с необходимостью преодоления сложившихся стереотипов отношений. Однако возникают и преимущества например, более длительный эффект тренинга по окончании психологической работы за счет взаимного "подкрепления" участников, что в принципе невозможно в группах, распадающихся по завершении собственно тренинга.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Многие ведущие проводят предварительную психологическую диагностику потенциальных участников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чаще всего во время предварительной консультации или собеседования (см., например, В. Ю. Большаков, 1996). Но, видимо, не следует считать психодиагностику чем-то обязательным – да и в практике сплошь и рядом отсутствует возможность проведения отбора кандидатов в </w:t>
      </w:r>
      <w:proofErr w:type="spellStart"/>
      <w:r>
        <w:rPr>
          <w:rFonts w:ascii="Arial" w:hAnsi="Arial" w:cs="Arial"/>
          <w:color w:val="000000"/>
        </w:rPr>
        <w:t>тренинговую</w:t>
      </w:r>
      <w:proofErr w:type="spellEnd"/>
      <w:r>
        <w:rPr>
          <w:rFonts w:ascii="Arial" w:hAnsi="Arial" w:cs="Arial"/>
          <w:color w:val="000000"/>
        </w:rPr>
        <w:t xml:space="preserve"> группу. Важно только, чтобы ведущий постарался не допустить включения в группу тяжелых психически больных, дабы не спровоцировать рецидивов.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Количественный состав </w:t>
      </w:r>
      <w:proofErr w:type="spellStart"/>
      <w:r>
        <w:rPr>
          <w:rFonts w:ascii="Arial" w:hAnsi="Arial" w:cs="Arial"/>
          <w:b/>
          <w:bCs/>
          <w:color w:val="000000"/>
        </w:rPr>
        <w:t>тренинговых</w:t>
      </w:r>
      <w:proofErr w:type="spellEnd"/>
      <w:r>
        <w:rPr>
          <w:rFonts w:ascii="Arial" w:hAnsi="Arial" w:cs="Arial"/>
          <w:b/>
          <w:bCs/>
          <w:color w:val="000000"/>
        </w:rPr>
        <w:t xml:space="preserve"> групп</w:t>
      </w:r>
      <w:r>
        <w:rPr>
          <w:rFonts w:ascii="Arial" w:hAnsi="Arial" w:cs="Arial"/>
          <w:color w:val="000000"/>
        </w:rPr>
        <w:t xml:space="preserve">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Относительно оптимального количества участников группы, как и по многим другим вопросам, единства мнений теоретиков и практиков тренинга не обнаруживается. Однако разнообразные позиции можно примирить, если учесть, что состав и структура групп зависят от ее цели. Так, по-видимому, тренинги, </w:t>
      </w:r>
      <w:proofErr w:type="gramStart"/>
      <w:r>
        <w:rPr>
          <w:rFonts w:ascii="Arial" w:hAnsi="Arial" w:cs="Arial"/>
          <w:color w:val="000000"/>
        </w:rPr>
        <w:t>акцентированные</w:t>
      </w:r>
      <w:proofErr w:type="gramEnd"/>
      <w:r>
        <w:rPr>
          <w:rFonts w:ascii="Arial" w:hAnsi="Arial" w:cs="Arial"/>
          <w:color w:val="000000"/>
        </w:rPr>
        <w:t xml:space="preserve"> прежде всего на обучение, могут допускать большее число участников, чем тренинги, целью которых в первую очередь является личностное развитие. Общепринятой считается точка зрения, согласно которой минимум участников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группы составляет четыре человека. Верхний предел обычно не называется. Известны многие тренинги, проводимые с пятьюдесятью и большим числом участников. В таких случаях ведущий обычно использует помощь нескольких ассистентов; большинство упражнений проводится в подгруппах, на которые дробится основная группа. Многие </w:t>
      </w:r>
      <w:proofErr w:type="spellStart"/>
      <w:r>
        <w:rPr>
          <w:rFonts w:ascii="Arial" w:hAnsi="Arial" w:cs="Arial"/>
          <w:color w:val="000000"/>
        </w:rPr>
        <w:t>тренинговые</w:t>
      </w:r>
      <w:proofErr w:type="spellEnd"/>
      <w:r>
        <w:rPr>
          <w:rFonts w:ascii="Arial" w:hAnsi="Arial" w:cs="Arial"/>
          <w:color w:val="000000"/>
        </w:rPr>
        <w:t xml:space="preserve"> ведущие, однако, считают, что психотерапевтическая и развивающая работа в больших группах гораздо менее эффективна, поскольку не позволяет организовать достаточное число интеракций между участниками и не в пропорциональной степени включает активность всех.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Келлерманом</w:t>
      </w:r>
      <w:proofErr w:type="spellEnd"/>
      <w:r>
        <w:rPr>
          <w:rFonts w:ascii="Arial" w:hAnsi="Arial" w:cs="Arial"/>
          <w:color w:val="000000"/>
        </w:rPr>
        <w:t xml:space="preserve"> (1979) сформулировано "правило восьми", согласно которому число участников не должно превышать восьми человек, поскольку, по его мнению, в противном случае возникает тенденция к распадению на более мелкие подгруппы. Возможно, это и так, но группы, ориентированные на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л</w:t>
      </w:r>
      <w:proofErr w:type="gramEnd"/>
      <w:r>
        <w:rPr>
          <w:rFonts w:ascii="Arial" w:hAnsi="Arial" w:cs="Arial"/>
          <w:color w:val="000000"/>
        </w:rPr>
        <w:t xml:space="preserve">ичностное развитие (и в частности, на развитие самосознания), предполагают все же большее количество участников. Оптимальным принято считать двенадцать участников. Такое количество дает возможность свободного взаимодействия каждого с каждым; кроме того, имеет организационные преимущества: двенадцать делится на два, три, четыре, что позволяет создавать разнообразные подгруппы. Последний аспект представляется чрезвычайно важным, поскольку при проведении многих упражнений, требующих работы в "двойках", "тройках", "четверках", ведущий может столкнуться с проблемой нехватки людей в подгруппах. В таких случаях перед тренером возникает вопрос: либо проводить упражнение в неравных для подгрупп условиях, либо самому заменять недостающего участника (что не всегда является приемлемым в силу организационных, психологических и прочих обстоятельств). Если участников оказалось больше двенадцати, то лучшим вариантом можно считать группу из пятнадцати человек. </w:t>
      </w:r>
    </w:p>
    <w:p w:rsidR="004B70EF" w:rsidRDefault="004B70EF" w:rsidP="004B70E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традиционной </w:t>
      </w:r>
      <w:proofErr w:type="spellStart"/>
      <w:r>
        <w:rPr>
          <w:rFonts w:ascii="Arial" w:hAnsi="Arial" w:cs="Arial"/>
          <w:color w:val="000000"/>
        </w:rPr>
        <w:t>тренинговой</w:t>
      </w:r>
      <w:proofErr w:type="spellEnd"/>
      <w:r>
        <w:rPr>
          <w:rFonts w:ascii="Arial" w:hAnsi="Arial" w:cs="Arial"/>
          <w:color w:val="000000"/>
        </w:rPr>
        <w:t xml:space="preserve"> группе нежелательно число участников, превышающее восемнадцать человек, – это ведет к резкому снижению уровня продуктивной обратной связи, уменьшению времени, уделяемого каждому участнику, и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счезновению условий для проявления активности каждого человека. Неудобство большого числа членов группы особенно заметно при фиксации времени, затрачиваемого на групповую рефлексию после проведения упражнений: правомерно ли тратить на высказывание группой в двадцать пять человек своих чувств и мыслей около часа при длительности упражнения семь-восемь минут? И это при условии, что каждый будет говорить только по две минуты. Не говоря уже о том, что это очень утомительно для всех; заметим, что последний участник, дождавшись своей очереди, будет испытывать только раздражение, а вовсе не эмоции, пережитые во время упражнения. </w:t>
      </w:r>
    </w:p>
    <w:p w:rsidR="004B70EF" w:rsidRPr="004B70EF" w:rsidRDefault="004B70EF" w:rsidP="004B7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0EF" w:rsidRPr="004B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E14"/>
    <w:multiLevelType w:val="multilevel"/>
    <w:tmpl w:val="4EBE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24BC7"/>
    <w:multiLevelType w:val="multilevel"/>
    <w:tmpl w:val="A612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F53B0"/>
    <w:multiLevelType w:val="multilevel"/>
    <w:tmpl w:val="A36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90732"/>
    <w:multiLevelType w:val="multilevel"/>
    <w:tmpl w:val="57F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94B3B"/>
    <w:multiLevelType w:val="multilevel"/>
    <w:tmpl w:val="986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25708"/>
    <w:multiLevelType w:val="multilevel"/>
    <w:tmpl w:val="2F9A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A0"/>
    <w:rsid w:val="004B70EF"/>
    <w:rsid w:val="007B04A0"/>
    <w:rsid w:val="00B635AD"/>
    <w:rsid w:val="00D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B7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0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B7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0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2013-09-08T06:54:00Z</dcterms:created>
  <dcterms:modified xsi:type="dcterms:W3CDTF">2013-09-08T07:00:00Z</dcterms:modified>
</cp:coreProperties>
</file>